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C0C" w:rsidRPr="00D77740" w:rsidRDefault="002D6C0C" w:rsidP="002D6C0C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="002A7F4F">
        <w:rPr>
          <w:rFonts w:cs="Arial" w:hint="eastAsia"/>
          <w:bCs/>
          <w:sz w:val="28"/>
          <w:lang w:eastAsia="ja-JP"/>
        </w:rPr>
        <w:t>#91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873056">
        <w:rPr>
          <w:rFonts w:cs="Arial"/>
          <w:bCs/>
          <w:sz w:val="28"/>
          <w:lang w:eastAsia="ja-JP"/>
        </w:rPr>
        <w:t>R</w:t>
      </w:r>
      <w:r w:rsidRPr="00873056">
        <w:rPr>
          <w:rFonts w:cs="Arial" w:hint="eastAsia"/>
          <w:bCs/>
          <w:sz w:val="28"/>
          <w:lang w:eastAsia="ja-JP"/>
        </w:rPr>
        <w:t>4</w:t>
      </w:r>
      <w:r w:rsidRPr="00873056">
        <w:rPr>
          <w:rFonts w:cs="Arial"/>
          <w:bCs/>
          <w:sz w:val="28"/>
          <w:lang w:eastAsia="ja-JP"/>
        </w:rPr>
        <w:t>-19</w:t>
      </w:r>
      <w:r w:rsidR="00873056" w:rsidRPr="00873056">
        <w:rPr>
          <w:rFonts w:cs="Arial"/>
          <w:bCs/>
          <w:sz w:val="28"/>
          <w:lang w:eastAsia="ja-JP"/>
        </w:rPr>
        <w:t>0</w:t>
      </w:r>
      <w:r w:rsidR="009B3A84">
        <w:rPr>
          <w:rFonts w:cs="Arial"/>
          <w:bCs/>
          <w:sz w:val="28"/>
          <w:lang w:eastAsia="ja-JP"/>
        </w:rPr>
        <w:t>5867</w:t>
      </w:r>
    </w:p>
    <w:p w:rsidR="002A7F4F" w:rsidRPr="00523CD5" w:rsidRDefault="002A7F4F" w:rsidP="002A7F4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72418E">
        <w:rPr>
          <w:rFonts w:ascii="Arial" w:hAnsi="Arial" w:cs="Arial"/>
          <w:b/>
          <w:bCs/>
          <w:sz w:val="28"/>
        </w:rPr>
        <w:t>Reno, US, 13th– 17th May, 2019</w:t>
      </w:r>
    </w:p>
    <w:p w:rsidR="00DD43F2" w:rsidRPr="002A7F4F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B369A8">
        <w:rPr>
          <w:rFonts w:ascii="Arial" w:hAnsi="Arial"/>
          <w:sz w:val="24"/>
          <w:lang w:val="en-US"/>
        </w:rPr>
        <w:t xml:space="preserve">UE demodulation </w:t>
      </w:r>
      <w:r w:rsidR="007C2A98">
        <w:rPr>
          <w:rFonts w:ascii="Arial" w:hAnsi="Arial"/>
          <w:sz w:val="24"/>
          <w:lang w:val="en-US" w:eastAsia="ja-JP"/>
        </w:rPr>
        <w:t>tests</w:t>
      </w:r>
      <w:r w:rsidR="00B369A8">
        <w:rPr>
          <w:rFonts w:ascii="Arial" w:hAnsi="Arial"/>
          <w:sz w:val="24"/>
          <w:lang w:val="en-US"/>
        </w:rPr>
        <w:t xml:space="preserve"> for </w:t>
      </w:r>
      <w:r w:rsidR="00695628">
        <w:rPr>
          <w:rFonts w:ascii="Arial" w:hAnsi="Arial"/>
          <w:sz w:val="24"/>
          <w:lang w:val="en-US"/>
        </w:rPr>
        <w:t>c</w:t>
      </w:r>
      <w:r w:rsidR="00B369A8">
        <w:rPr>
          <w:rFonts w:ascii="Arial" w:hAnsi="Arial"/>
          <w:sz w:val="24"/>
          <w:lang w:val="en-US"/>
        </w:rPr>
        <w:t>arrier aggregation in</w:t>
      </w:r>
      <w:r w:rsidR="00017013">
        <w:rPr>
          <w:rFonts w:ascii="Arial" w:hAnsi="Arial"/>
          <w:sz w:val="24"/>
          <w:lang w:val="en-US"/>
        </w:rPr>
        <w:t xml:space="preserve"> HST-SFN scenario</w:t>
      </w:r>
    </w:p>
    <w:p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7970F5">
        <w:rPr>
          <w:rFonts w:ascii="Arial" w:hAnsi="Arial"/>
          <w:sz w:val="24"/>
          <w:lang w:val="pt-BR"/>
        </w:rPr>
        <w:t>7.15.4</w:t>
      </w:r>
      <w:r w:rsidR="002E759B">
        <w:rPr>
          <w:rFonts w:ascii="Arial" w:hAnsi="Arial"/>
          <w:sz w:val="24"/>
          <w:lang w:val="pt-BR"/>
        </w:rPr>
        <w:t>.1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Default="00545583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 last RAN4</w:t>
      </w:r>
      <w:r>
        <w:rPr>
          <w:rFonts w:eastAsiaTheme="minorEastAsia"/>
          <w:lang w:eastAsia="ja-JP"/>
        </w:rPr>
        <w:t xml:space="preserve"> meeting, RAN4 discussed whether HST-SFN CA requirements are specified or not. The summary of company’s view is as follows [1]:</w:t>
      </w:r>
    </w:p>
    <w:p w:rsidR="00545583" w:rsidRDefault="00545583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5583" w:rsidTr="00545583">
        <w:tc>
          <w:tcPr>
            <w:tcW w:w="9855" w:type="dxa"/>
          </w:tcPr>
          <w:p w:rsidR="00545583" w:rsidRDefault="00545583" w:rsidP="00545583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Define HST-SFN CA requirements based on Rel.14 requirements</w:t>
            </w:r>
          </w:p>
          <w:p w:rsidR="00545583" w:rsidRPr="00545583" w:rsidRDefault="00545583" w:rsidP="00545583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Ericsson, Qualcomm, NTT DOCOMO, CMCC</w:t>
            </w:r>
          </w:p>
          <w:p w:rsidR="00545583" w:rsidRPr="00545583" w:rsidRDefault="00545583" w:rsidP="00545583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Not Define HST-SFN CA requirements</w:t>
            </w:r>
          </w:p>
          <w:p w:rsidR="00545583" w:rsidRPr="00545583" w:rsidRDefault="00545583" w:rsidP="00545583">
            <w:pPr>
              <w:pStyle w:val="a6"/>
              <w:numPr>
                <w:ilvl w:val="1"/>
                <w:numId w:val="11"/>
              </w:numPr>
              <w:ind w:leftChars="0"/>
              <w:rPr>
                <w:rFonts w:eastAsiaTheme="minorEastAsia"/>
                <w:lang w:eastAsia="ja-JP"/>
              </w:rPr>
            </w:pPr>
            <w:r w:rsidRPr="00545583">
              <w:rPr>
                <w:rFonts w:eastAsiaTheme="minorEastAsia"/>
                <w:lang w:eastAsia="ja-JP"/>
              </w:rPr>
              <w:t>Huawei, Intel, MTK</w:t>
            </w:r>
          </w:p>
        </w:tc>
      </w:tr>
    </w:tbl>
    <w:p w:rsidR="00545583" w:rsidRPr="00545583" w:rsidRDefault="00545583" w:rsidP="00BC6148">
      <w:pPr>
        <w:rPr>
          <w:rFonts w:eastAsiaTheme="minorEastAsia"/>
          <w:lang w:eastAsia="ja-JP"/>
        </w:rPr>
      </w:pPr>
    </w:p>
    <w:p w:rsidR="00BC6148" w:rsidRPr="00E73103" w:rsidRDefault="000A162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we provide our views on </w:t>
      </w:r>
      <w:r w:rsidR="00614712">
        <w:rPr>
          <w:rFonts w:eastAsiaTheme="minorEastAsia"/>
          <w:lang w:eastAsia="ja-JP"/>
        </w:rPr>
        <w:t>this topic</w:t>
      </w:r>
      <w:r>
        <w:rPr>
          <w:rFonts w:eastAsiaTheme="minorEastAsia" w:hint="eastAsia"/>
          <w:lang w:eastAsia="ja-JP"/>
        </w:rPr>
        <w:t>.</w:t>
      </w: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DC3B6D" w:rsidRDefault="00EF06ED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Rel.14 high</w:t>
      </w:r>
      <w:r w:rsidR="00C8521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speed WI, </w:t>
      </w:r>
      <w:r w:rsidR="00DC3B6D">
        <w:rPr>
          <w:rFonts w:eastAsiaTheme="minorEastAsia" w:hint="eastAsia"/>
          <w:lang w:eastAsia="ja-JP"/>
        </w:rPr>
        <w:t xml:space="preserve">two types of </w:t>
      </w:r>
      <w:r w:rsidR="00DC3B6D">
        <w:rPr>
          <w:rFonts w:eastAsiaTheme="minorEastAsia"/>
          <w:lang w:eastAsia="ja-JP"/>
        </w:rPr>
        <w:t>RRC signalling</w:t>
      </w:r>
      <w:r w:rsidR="00DC3B6D">
        <w:rPr>
          <w:rFonts w:eastAsiaTheme="minorEastAsia" w:hint="eastAsia"/>
          <w:lang w:eastAsia="ja-JP"/>
        </w:rPr>
        <w:t xml:space="preserve"> </w:t>
      </w:r>
      <w:r w:rsidR="00C85218">
        <w:rPr>
          <w:rFonts w:eastAsiaTheme="minorEastAsia"/>
          <w:lang w:eastAsia="ja-JP"/>
        </w:rPr>
        <w:t xml:space="preserve">for switching UE behaviour in </w:t>
      </w:r>
      <w:r w:rsidR="00DC3B6D">
        <w:rPr>
          <w:rFonts w:eastAsiaTheme="minorEastAsia"/>
          <w:lang w:eastAsia="ja-JP"/>
        </w:rPr>
        <w:t xml:space="preserve">HST-SFN </w:t>
      </w:r>
      <w:r w:rsidR="003963AE">
        <w:rPr>
          <w:rFonts w:eastAsiaTheme="minorEastAsia"/>
          <w:lang w:eastAsia="ja-JP"/>
        </w:rPr>
        <w:t xml:space="preserve">scenario </w:t>
      </w:r>
      <w:r w:rsidR="00DC3B6D">
        <w:rPr>
          <w:rFonts w:eastAsiaTheme="minorEastAsia"/>
          <w:lang w:eastAsia="ja-JP"/>
        </w:rPr>
        <w:t xml:space="preserve">in </w:t>
      </w:r>
      <w:r w:rsidR="00DC3B6D" w:rsidRPr="00FE7D68">
        <w:rPr>
          <w:i/>
        </w:rPr>
        <w:t>RadioResource</w:t>
      </w:r>
      <w:r w:rsidR="00DC3B6D" w:rsidRPr="00FE7D68">
        <w:rPr>
          <w:i/>
          <w:noProof/>
        </w:rPr>
        <w:t>ConfigCommon</w:t>
      </w:r>
      <w:r>
        <w:rPr>
          <w:rFonts w:eastAsiaTheme="minorEastAsia"/>
          <w:lang w:eastAsia="ja-JP"/>
        </w:rPr>
        <w:t xml:space="preserve"> </w:t>
      </w:r>
      <w:r w:rsidR="00C85218">
        <w:rPr>
          <w:rFonts w:eastAsiaTheme="minorEastAsia"/>
          <w:lang w:eastAsia="ja-JP"/>
        </w:rPr>
        <w:t xml:space="preserve">were specified </w:t>
      </w:r>
      <w:r>
        <w:rPr>
          <w:rFonts w:eastAsiaTheme="minorEastAsia"/>
          <w:lang w:eastAsia="ja-JP"/>
        </w:rPr>
        <w:t>a</w:t>
      </w:r>
      <w:r w:rsidR="00DC3B6D">
        <w:rPr>
          <w:rFonts w:eastAsiaTheme="minorEastAsia"/>
          <w:lang w:eastAsia="ja-JP"/>
        </w:rPr>
        <w:t>s follows</w:t>
      </w:r>
      <w:r w:rsidR="0012341A">
        <w:rPr>
          <w:rFonts w:eastAsiaTheme="minorEastAsia"/>
          <w:lang w:eastAsia="ja-JP"/>
        </w:rPr>
        <w:t xml:space="preserve"> [2]</w:t>
      </w:r>
      <w:r w:rsidR="00DC3B6D">
        <w:rPr>
          <w:rFonts w:eastAsiaTheme="minorEastAsia"/>
          <w:lang w:eastAsia="ja-JP"/>
        </w:rPr>
        <w:t>:</w:t>
      </w:r>
    </w:p>
    <w:p w:rsidR="00DC3B6D" w:rsidRDefault="00DC3B6D" w:rsidP="00BC6148">
      <w:pPr>
        <w:rPr>
          <w:rFonts w:eastAsiaTheme="minorEastAsia"/>
          <w:lang w:eastAsia="ja-JP"/>
        </w:rPr>
      </w:pP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DC3B6D">
        <w:rPr>
          <w:color w:val="FF0000"/>
        </w:rPr>
        <w:t>HighSpeedConfig-r14</w:t>
      </w:r>
      <w:r w:rsidRPr="00DC3B6D">
        <w:t xml:space="preserve"> ::=</w:t>
      </w:r>
      <w:r w:rsidRPr="00DC3B6D">
        <w:tab/>
      </w:r>
      <w:r w:rsidRPr="00DC3B6D">
        <w:tab/>
      </w:r>
      <w:r w:rsidRPr="00DC3B6D">
        <w:tab/>
        <w:t>SEQUENCE {</w:t>
      </w:r>
    </w:p>
    <w:p w:rsidR="00DC3B6D" w:rsidRPr="00FE7D68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FE7D68">
        <w:tab/>
      </w:r>
      <w:bookmarkStart w:id="0" w:name="OLE_LINK232"/>
      <w:bookmarkStart w:id="1" w:name="OLE_LINK233"/>
      <w:r w:rsidRPr="00FE7D68">
        <w:t>highSpeedEnhancedMeasFlag-r14</w:t>
      </w:r>
      <w:bookmarkEnd w:id="0"/>
      <w:bookmarkEnd w:id="1"/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  <w:rPr>
          <w:color w:val="FF0000"/>
        </w:rPr>
      </w:pPr>
      <w:r w:rsidRPr="00FE7D68">
        <w:tab/>
      </w:r>
      <w:r w:rsidRPr="00DC3B6D">
        <w:rPr>
          <w:color w:val="FF0000"/>
        </w:rPr>
        <w:t>highSpeedEnhancedDemodulationFlag-r14</w:t>
      </w:r>
      <w:r w:rsidRPr="00DC3B6D">
        <w:rPr>
          <w:color w:val="FF0000"/>
        </w:rPr>
        <w:tab/>
        <w:t>ENUMERATED {true}</w:t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  <w:t>OPTIONAL</w:t>
      </w:r>
      <w:r w:rsidRPr="00DC3B6D">
        <w:rPr>
          <w:color w:val="FF0000"/>
        </w:rPr>
        <w:tab/>
        <w:t>-- Need OR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>}</w:t>
      </w:r>
    </w:p>
    <w:p w:rsidR="00DC3B6D" w:rsidRPr="00FE7D68" w:rsidRDefault="00DC3B6D" w:rsidP="00DC3B6D">
      <w:pPr>
        <w:pStyle w:val="PL"/>
        <w:shd w:val="clear" w:color="auto" w:fill="E6E6E6"/>
      </w:pPr>
    </w:p>
    <w:p w:rsidR="00DC3B6D" w:rsidRPr="00FE7D68" w:rsidRDefault="00DC3B6D" w:rsidP="00DC3B6D">
      <w:pPr>
        <w:pStyle w:val="PL"/>
        <w:shd w:val="clear" w:color="auto" w:fill="E6E6E6"/>
      </w:pPr>
      <w:r w:rsidRPr="00FE7D68">
        <w:t>HighSpeedConfig-v1530 ::=</w:t>
      </w:r>
      <w:r w:rsidRPr="00FE7D68">
        <w:tab/>
      </w:r>
      <w:r w:rsidRPr="00FE7D68">
        <w:tab/>
        <w:t>SEQUENCE {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ab/>
        <w:t>highSpeedMeasGapCE-ModeA-r15</w:t>
      </w:r>
      <w:r w:rsidRPr="00FE7D68">
        <w:tab/>
      </w:r>
      <w:r w:rsidRPr="00FE7D68">
        <w:tab/>
      </w:r>
      <w:r w:rsidRPr="00FE7D68">
        <w:tab/>
        <w:t>ENUMERATED {true}</w:t>
      </w:r>
    </w:p>
    <w:p w:rsidR="00DC3B6D" w:rsidRPr="00FE7D68" w:rsidRDefault="00DC3B6D" w:rsidP="00DC3B6D">
      <w:pPr>
        <w:pStyle w:val="PL"/>
        <w:shd w:val="clear" w:color="auto" w:fill="E6E6E6"/>
      </w:pPr>
      <w:r w:rsidRPr="00FE7D68">
        <w:t>}</w:t>
      </w:r>
    </w:p>
    <w:p w:rsidR="00DC3B6D" w:rsidRPr="00FE7D68" w:rsidRDefault="00DC3B6D" w:rsidP="00DC3B6D">
      <w:pPr>
        <w:pStyle w:val="PL"/>
        <w:shd w:val="clear" w:color="auto" w:fill="E6E6E6"/>
      </w:pPr>
    </w:p>
    <w:p w:rsidR="00DC3B6D" w:rsidRPr="00FE7D68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</w:pPr>
      <w:r w:rsidRPr="00DC3B6D">
        <w:rPr>
          <w:color w:val="FF0000"/>
        </w:rPr>
        <w:t>HighSpeedConfigSCell-r14</w:t>
      </w:r>
      <w:r w:rsidRPr="00FE7D68">
        <w:t xml:space="preserve"> ::=</w:t>
      </w:r>
      <w:r w:rsidRPr="00FE7D68">
        <w:tab/>
      </w:r>
      <w:r w:rsidRPr="00FE7D68">
        <w:tab/>
        <w:t>SEQUENCE {</w:t>
      </w:r>
    </w:p>
    <w:p w:rsidR="00DC3B6D" w:rsidRPr="00DC3B6D" w:rsidRDefault="00DC3B6D" w:rsidP="00DC3B6D">
      <w:pPr>
        <w:pStyle w:val="PL"/>
        <w:shd w:val="clear" w:color="auto" w:fill="E6E6E6"/>
        <w:tabs>
          <w:tab w:val="clear" w:pos="5376"/>
          <w:tab w:val="left" w:pos="5215"/>
        </w:tabs>
        <w:rPr>
          <w:color w:val="FF0000"/>
        </w:rPr>
      </w:pPr>
      <w:r w:rsidRPr="00FE7D68">
        <w:tab/>
      </w:r>
      <w:r w:rsidRPr="00DC3B6D">
        <w:rPr>
          <w:color w:val="FF0000"/>
        </w:rPr>
        <w:t>highSpeedEnhancedDemodulationFlag-r14</w:t>
      </w:r>
      <w:r w:rsidRPr="00DC3B6D">
        <w:rPr>
          <w:color w:val="FF0000"/>
        </w:rPr>
        <w:tab/>
        <w:t>ENUMERATED {true}</w:t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</w:r>
      <w:r w:rsidRPr="00DC3B6D">
        <w:rPr>
          <w:color w:val="FF0000"/>
        </w:rPr>
        <w:tab/>
        <w:t>OPTIONAL</w:t>
      </w:r>
      <w:r w:rsidRPr="00DC3B6D">
        <w:rPr>
          <w:color w:val="FF0000"/>
        </w:rPr>
        <w:tab/>
        <w:t>-- Need OR</w:t>
      </w:r>
    </w:p>
    <w:p w:rsidR="00DC3B6D" w:rsidRPr="00B346B3" w:rsidRDefault="00DC3B6D" w:rsidP="00DC3B6D">
      <w:pPr>
        <w:pStyle w:val="PL"/>
        <w:shd w:val="clear" w:color="auto" w:fill="E6E6E6"/>
      </w:pPr>
      <w:r w:rsidRPr="00B346B3">
        <w:t>}</w:t>
      </w:r>
    </w:p>
    <w:p w:rsidR="00DC3B6D" w:rsidRPr="00DC3B6D" w:rsidRDefault="00DC3B6D" w:rsidP="00BC6148">
      <w:pPr>
        <w:rPr>
          <w:rFonts w:eastAsiaTheme="minorEastAsia"/>
          <w:color w:val="FF0000"/>
          <w:lang w:eastAsia="ja-JP"/>
        </w:rPr>
      </w:pPr>
    </w:p>
    <w:p w:rsidR="00D2163E" w:rsidRDefault="004166E5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It means that these </w:t>
      </w:r>
      <w:r w:rsidR="00EF06ED">
        <w:rPr>
          <w:rFonts w:eastAsiaTheme="minorEastAsia"/>
          <w:lang w:eastAsia="ja-JP"/>
        </w:rPr>
        <w:t xml:space="preserve">RRC </w:t>
      </w:r>
      <w:r w:rsidR="00B346B3">
        <w:rPr>
          <w:rFonts w:eastAsiaTheme="minorEastAsia"/>
          <w:lang w:eastAsia="ja-JP"/>
        </w:rPr>
        <w:t>signalling</w:t>
      </w:r>
      <w:r w:rsidR="00B346B3">
        <w:rPr>
          <w:rFonts w:eastAsiaTheme="minorEastAsia" w:hint="eastAsia"/>
          <w:lang w:eastAsia="ja-JP"/>
        </w:rPr>
        <w:t xml:space="preserve"> </w:t>
      </w:r>
      <w:r w:rsidR="003963AE">
        <w:rPr>
          <w:rFonts w:eastAsiaTheme="minorEastAsia"/>
          <w:lang w:eastAsia="ja-JP"/>
        </w:rPr>
        <w:t xml:space="preserve">regarding HST-SFN scenario </w:t>
      </w:r>
      <w:r w:rsidR="00B346B3">
        <w:rPr>
          <w:rFonts w:eastAsiaTheme="minorEastAsia"/>
          <w:lang w:eastAsia="ja-JP"/>
        </w:rPr>
        <w:t xml:space="preserve">can be configured </w:t>
      </w:r>
      <w:r w:rsidR="0051281A">
        <w:rPr>
          <w:rFonts w:eastAsiaTheme="minorEastAsia"/>
          <w:lang w:eastAsia="ja-JP"/>
        </w:rPr>
        <w:t>to</w:t>
      </w:r>
      <w:r w:rsidR="00B346B3">
        <w:rPr>
          <w:rFonts w:eastAsiaTheme="minorEastAsia"/>
          <w:lang w:eastAsia="ja-JP"/>
        </w:rPr>
        <w:t xml:space="preserve"> PCell and SCell</w:t>
      </w:r>
      <w:r w:rsidR="003F4673">
        <w:rPr>
          <w:rFonts w:eastAsiaTheme="minorEastAsia"/>
          <w:lang w:eastAsia="ja-JP"/>
        </w:rPr>
        <w:t xml:space="preserve">, </w:t>
      </w:r>
      <w:r w:rsidR="0051281A">
        <w:rPr>
          <w:rFonts w:eastAsiaTheme="minorEastAsia"/>
          <w:lang w:eastAsia="ja-JP"/>
        </w:rPr>
        <w:t>respectively</w:t>
      </w:r>
      <w:r w:rsidR="00B346B3">
        <w:rPr>
          <w:rFonts w:eastAsiaTheme="minorEastAsia"/>
          <w:lang w:eastAsia="ja-JP"/>
        </w:rPr>
        <w:t xml:space="preserve">. </w:t>
      </w:r>
      <w:r w:rsidR="003846DE">
        <w:rPr>
          <w:rFonts w:eastAsiaTheme="minorEastAsia"/>
          <w:lang w:eastAsia="ja-JP"/>
        </w:rPr>
        <w:t>On the other hand, i</w:t>
      </w:r>
      <w:r w:rsidR="00EC38EE">
        <w:rPr>
          <w:rFonts w:eastAsiaTheme="minorEastAsia"/>
          <w:lang w:eastAsia="ja-JP"/>
        </w:rPr>
        <w:t>n R</w:t>
      </w:r>
      <w:r>
        <w:rPr>
          <w:rFonts w:eastAsiaTheme="minorEastAsia"/>
          <w:lang w:eastAsia="ja-JP"/>
        </w:rPr>
        <w:t>AN4</w:t>
      </w:r>
      <w:r w:rsidR="00EC38EE">
        <w:rPr>
          <w:rFonts w:eastAsiaTheme="minorEastAsia"/>
          <w:lang w:eastAsia="ja-JP"/>
        </w:rPr>
        <w:t xml:space="preserve"> </w:t>
      </w:r>
      <w:r w:rsidR="00B346B3">
        <w:rPr>
          <w:rFonts w:eastAsiaTheme="minorEastAsia"/>
          <w:lang w:eastAsia="ja-JP"/>
        </w:rPr>
        <w:t xml:space="preserve">only single carrier </w:t>
      </w:r>
      <w:r w:rsidR="003963AE">
        <w:rPr>
          <w:rFonts w:eastAsiaTheme="minorEastAsia"/>
          <w:lang w:eastAsia="ja-JP"/>
        </w:rPr>
        <w:t>performance requirement</w:t>
      </w:r>
      <w:r w:rsidR="00B346B3">
        <w:rPr>
          <w:rFonts w:eastAsiaTheme="minorEastAsia"/>
          <w:lang w:eastAsia="ja-JP"/>
        </w:rPr>
        <w:t xml:space="preserve"> was specified</w:t>
      </w:r>
      <w:r w:rsidR="003963AE">
        <w:rPr>
          <w:rFonts w:eastAsiaTheme="minorEastAsia"/>
          <w:lang w:eastAsia="ja-JP"/>
        </w:rPr>
        <w:t xml:space="preserve"> in TS36.101</w:t>
      </w:r>
      <w:r w:rsidR="00EC38EE">
        <w:rPr>
          <w:rFonts w:eastAsiaTheme="minorEastAsia"/>
          <w:lang w:eastAsia="ja-JP"/>
        </w:rPr>
        <w:t>, i.e., there is no requirement</w:t>
      </w:r>
      <w:r w:rsidR="00B346B3">
        <w:rPr>
          <w:rFonts w:eastAsiaTheme="minorEastAsia"/>
          <w:lang w:eastAsia="ja-JP"/>
        </w:rPr>
        <w:t xml:space="preserve"> </w:t>
      </w:r>
      <w:r w:rsidR="0071054F">
        <w:rPr>
          <w:rFonts w:eastAsiaTheme="minorEastAsia"/>
          <w:lang w:eastAsia="ja-JP"/>
        </w:rPr>
        <w:t xml:space="preserve">and test </w:t>
      </w:r>
      <w:r w:rsidR="001A4547">
        <w:rPr>
          <w:rFonts w:eastAsiaTheme="minorEastAsia"/>
          <w:lang w:eastAsia="ja-JP"/>
        </w:rPr>
        <w:t xml:space="preserve">case </w:t>
      </w:r>
      <w:r w:rsidR="003963AE">
        <w:rPr>
          <w:rFonts w:eastAsiaTheme="minorEastAsia"/>
          <w:lang w:eastAsia="ja-JP"/>
        </w:rPr>
        <w:t xml:space="preserve">to ensure </w:t>
      </w:r>
      <w:r w:rsidR="00E16F7A">
        <w:rPr>
          <w:rFonts w:eastAsiaTheme="minorEastAsia"/>
          <w:lang w:eastAsia="ja-JP"/>
        </w:rPr>
        <w:t>the UE demodulation performanc</w:t>
      </w:r>
      <w:r w:rsidR="001A4547">
        <w:rPr>
          <w:rFonts w:eastAsiaTheme="minorEastAsia"/>
          <w:lang w:eastAsia="ja-JP"/>
        </w:rPr>
        <w:t>e in case of</w:t>
      </w:r>
      <w:r w:rsidR="00E16F7A">
        <w:rPr>
          <w:rFonts w:eastAsiaTheme="minorEastAsia"/>
          <w:lang w:eastAsia="ja-JP"/>
        </w:rPr>
        <w:t xml:space="preserve"> c</w:t>
      </w:r>
      <w:r w:rsidR="003963AE">
        <w:rPr>
          <w:rFonts w:eastAsiaTheme="minorEastAsia"/>
          <w:lang w:eastAsia="ja-JP"/>
        </w:rPr>
        <w:t>arrier aggregation</w:t>
      </w:r>
      <w:r w:rsidR="00E16F7A">
        <w:rPr>
          <w:rFonts w:eastAsiaTheme="minorEastAsia"/>
          <w:lang w:eastAsia="ja-JP"/>
        </w:rPr>
        <w:t xml:space="preserve"> </w:t>
      </w:r>
      <w:r w:rsidR="003963AE">
        <w:rPr>
          <w:rFonts w:eastAsiaTheme="minorEastAsia"/>
          <w:lang w:eastAsia="ja-JP"/>
        </w:rPr>
        <w:t xml:space="preserve">in HST-SFN </w:t>
      </w:r>
      <w:r>
        <w:rPr>
          <w:rFonts w:eastAsiaTheme="minorEastAsia"/>
          <w:lang w:eastAsia="ja-JP"/>
        </w:rPr>
        <w:t xml:space="preserve">scenario </w:t>
      </w:r>
      <w:r w:rsidR="00EC38EE">
        <w:rPr>
          <w:rFonts w:eastAsiaTheme="minorEastAsia"/>
          <w:lang w:eastAsia="ja-JP"/>
        </w:rPr>
        <w:t>even if</w:t>
      </w:r>
      <w:r w:rsidR="00B346B3" w:rsidRPr="00B346B3">
        <w:rPr>
          <w:rFonts w:eastAsiaTheme="minorEastAsia"/>
          <w:i/>
          <w:lang w:eastAsia="ja-JP"/>
        </w:rPr>
        <w:t xml:space="preserve"> HighSpeedConfigSCell-r14 </w:t>
      </w:r>
      <w:r w:rsidR="00B346B3">
        <w:rPr>
          <w:rFonts w:eastAsiaTheme="minorEastAsia"/>
          <w:lang w:eastAsia="ja-JP"/>
        </w:rPr>
        <w:t>is configured.</w:t>
      </w:r>
      <w:r w:rsidR="00C96269">
        <w:rPr>
          <w:rFonts w:eastAsiaTheme="minorEastAsia"/>
          <w:lang w:eastAsia="ja-JP"/>
        </w:rPr>
        <w:t xml:space="preserve"> </w:t>
      </w:r>
      <w:r w:rsidR="0053719C">
        <w:rPr>
          <w:rFonts w:eastAsiaTheme="minorEastAsia"/>
          <w:lang w:eastAsia="ja-JP"/>
        </w:rPr>
        <w:t>C</w:t>
      </w:r>
      <w:r w:rsidR="00B37FDE">
        <w:rPr>
          <w:rFonts w:eastAsiaTheme="minorEastAsia"/>
          <w:lang w:eastAsia="ja-JP"/>
        </w:rPr>
        <w:t xml:space="preserve">arrier aggregation </w:t>
      </w:r>
      <w:r w:rsidR="00E16F7A">
        <w:rPr>
          <w:rFonts w:eastAsiaTheme="minorEastAsia"/>
          <w:lang w:eastAsia="ja-JP"/>
        </w:rPr>
        <w:t>in high speed area</w:t>
      </w:r>
      <w:r w:rsidR="0053719C">
        <w:rPr>
          <w:rFonts w:eastAsiaTheme="minorEastAsia"/>
          <w:lang w:eastAsia="ja-JP"/>
        </w:rPr>
        <w:t xml:space="preserve"> including </w:t>
      </w:r>
      <w:r w:rsidR="00112B11">
        <w:rPr>
          <w:rFonts w:eastAsiaTheme="minorEastAsia"/>
          <w:lang w:eastAsia="ja-JP"/>
        </w:rPr>
        <w:t>HST-</w:t>
      </w:r>
      <w:r w:rsidR="0053719C">
        <w:rPr>
          <w:rFonts w:eastAsiaTheme="minorEastAsia"/>
          <w:lang w:eastAsia="ja-JP"/>
        </w:rPr>
        <w:t xml:space="preserve">SFN </w:t>
      </w:r>
      <w:r w:rsidR="00E16F7A">
        <w:rPr>
          <w:rFonts w:eastAsiaTheme="minorEastAsia"/>
          <w:lang w:eastAsia="ja-JP"/>
        </w:rPr>
        <w:t xml:space="preserve">scenario </w:t>
      </w:r>
      <w:r w:rsidR="00112B11">
        <w:rPr>
          <w:rFonts w:eastAsiaTheme="minorEastAsia"/>
          <w:lang w:eastAsia="ja-JP"/>
        </w:rPr>
        <w:t>h</w:t>
      </w:r>
      <w:r w:rsidR="00AC6491">
        <w:rPr>
          <w:rFonts w:eastAsiaTheme="minorEastAsia"/>
          <w:lang w:eastAsia="ja-JP"/>
        </w:rPr>
        <w:t>a</w:t>
      </w:r>
      <w:r w:rsidR="00D57A53">
        <w:rPr>
          <w:rFonts w:eastAsiaTheme="minorEastAsia"/>
          <w:lang w:eastAsia="ja-JP"/>
        </w:rPr>
        <w:t xml:space="preserve">s already </w:t>
      </w:r>
      <w:r w:rsidR="003E0076">
        <w:rPr>
          <w:rFonts w:eastAsiaTheme="minorEastAsia"/>
          <w:lang w:eastAsia="ja-JP"/>
        </w:rPr>
        <w:t>been deploy</w:t>
      </w:r>
      <w:r w:rsidR="00D90A58">
        <w:rPr>
          <w:rFonts w:eastAsiaTheme="minorEastAsia"/>
          <w:lang w:eastAsia="ja-JP"/>
        </w:rPr>
        <w:t xml:space="preserve">ed </w:t>
      </w:r>
      <w:r w:rsidR="00F5042B">
        <w:rPr>
          <w:rFonts w:eastAsiaTheme="minorEastAsia"/>
          <w:lang w:eastAsia="ja-JP"/>
        </w:rPr>
        <w:t xml:space="preserve">in </w:t>
      </w:r>
      <w:r w:rsidR="001A4547">
        <w:rPr>
          <w:rFonts w:eastAsiaTheme="minorEastAsia"/>
          <w:lang w:eastAsia="ja-JP"/>
        </w:rPr>
        <w:t>commercial</w:t>
      </w:r>
      <w:r w:rsidR="00F5042B">
        <w:rPr>
          <w:rFonts w:eastAsiaTheme="minorEastAsia"/>
          <w:lang w:eastAsia="ja-JP"/>
        </w:rPr>
        <w:t xml:space="preserve"> network in order to</w:t>
      </w:r>
      <w:r w:rsidR="00D57A53">
        <w:rPr>
          <w:rFonts w:eastAsiaTheme="minorEastAsia"/>
          <w:lang w:eastAsia="ja-JP"/>
        </w:rPr>
        <w:t xml:space="preserve"> </w:t>
      </w:r>
      <w:r w:rsidR="00A87CF1">
        <w:rPr>
          <w:rFonts w:eastAsiaTheme="minorEastAsia"/>
          <w:lang w:eastAsia="ja-JP"/>
        </w:rPr>
        <w:t>optimize</w:t>
      </w:r>
      <w:r w:rsidR="00F5042B">
        <w:rPr>
          <w:rFonts w:eastAsiaTheme="minorEastAsia"/>
          <w:lang w:eastAsia="ja-JP"/>
        </w:rPr>
        <w:t xml:space="preserve"> d</w:t>
      </w:r>
      <w:r w:rsidR="00B72FDF">
        <w:rPr>
          <w:rFonts w:eastAsiaTheme="minorEastAsia"/>
          <w:lang w:eastAsia="ja-JP"/>
        </w:rPr>
        <w:t xml:space="preserve">ownlink </w:t>
      </w:r>
      <w:r w:rsidR="00D57A53">
        <w:rPr>
          <w:rFonts w:eastAsiaTheme="minorEastAsia"/>
          <w:lang w:eastAsia="ja-JP"/>
        </w:rPr>
        <w:t>thr</w:t>
      </w:r>
      <w:r w:rsidR="00AC6491">
        <w:rPr>
          <w:rFonts w:eastAsiaTheme="minorEastAsia"/>
          <w:lang w:eastAsia="ja-JP"/>
        </w:rPr>
        <w:t>oughput</w:t>
      </w:r>
      <w:r w:rsidR="0053719C">
        <w:rPr>
          <w:rFonts w:eastAsiaTheme="minorEastAsia"/>
          <w:lang w:eastAsia="ja-JP"/>
        </w:rPr>
        <w:t>, therefore</w:t>
      </w:r>
      <w:r w:rsidR="00F5042B">
        <w:rPr>
          <w:rFonts w:eastAsiaTheme="minorEastAsia"/>
          <w:lang w:eastAsia="ja-JP"/>
        </w:rPr>
        <w:t xml:space="preserve"> such tests </w:t>
      </w:r>
      <w:r w:rsidR="003E0076">
        <w:rPr>
          <w:rFonts w:eastAsiaTheme="minorEastAsia"/>
          <w:lang w:eastAsia="ja-JP"/>
        </w:rPr>
        <w:t>are</w:t>
      </w:r>
      <w:r w:rsidR="0053719C">
        <w:rPr>
          <w:rFonts w:eastAsiaTheme="minorEastAsia"/>
          <w:lang w:eastAsia="ja-JP"/>
        </w:rPr>
        <w:t xml:space="preserve"> beneficial</w:t>
      </w:r>
      <w:r w:rsidR="001A4547">
        <w:rPr>
          <w:rFonts w:eastAsiaTheme="minorEastAsia"/>
          <w:lang w:eastAsia="ja-JP"/>
        </w:rPr>
        <w:t xml:space="preserve"> to guarantee UE performance in practical network</w:t>
      </w:r>
      <w:r w:rsidR="00F5042B">
        <w:rPr>
          <w:rFonts w:eastAsiaTheme="minorEastAsia"/>
          <w:lang w:eastAsia="ja-JP"/>
        </w:rPr>
        <w:t>.</w:t>
      </w:r>
    </w:p>
    <w:p w:rsidR="002239CF" w:rsidRPr="00E94BFB" w:rsidRDefault="002239CF" w:rsidP="00BC6148">
      <w:pPr>
        <w:rPr>
          <w:rFonts w:eastAsiaTheme="minorEastAsia"/>
          <w:lang w:eastAsia="ja-JP"/>
        </w:rPr>
      </w:pPr>
    </w:p>
    <w:p w:rsidR="003A7258" w:rsidRPr="00E94BFB" w:rsidRDefault="002239CF" w:rsidP="00BC6148">
      <w:pPr>
        <w:rPr>
          <w:rFonts w:eastAsia="ＭＳ 明朝" w:cs="v5.0.0"/>
          <w:b/>
          <w:u w:val="single"/>
          <w:lang w:val="en-US" w:eastAsia="ja-JP"/>
        </w:rPr>
      </w:pPr>
      <w:r w:rsidRPr="002239CF">
        <w:rPr>
          <w:rFonts w:eastAsia="ＭＳ 明朝" w:cs="v5.0.0" w:hint="eastAsia"/>
          <w:b/>
          <w:u w:val="single"/>
          <w:lang w:val="en-US" w:eastAsia="ja-JP"/>
        </w:rPr>
        <w:t>Observation 1</w:t>
      </w:r>
      <w:r w:rsidR="003F4673">
        <w:rPr>
          <w:rFonts w:eastAsia="ＭＳ 明朝" w:cs="v5.0.0"/>
          <w:b/>
          <w:u w:val="single"/>
          <w:lang w:val="en-US" w:eastAsia="ja-JP"/>
        </w:rPr>
        <w:t>:</w:t>
      </w:r>
    </w:p>
    <w:p w:rsidR="002239CF" w:rsidRPr="00E94BFB" w:rsidRDefault="003A7258" w:rsidP="00BC6148">
      <w:pPr>
        <w:rPr>
          <w:rFonts w:eastAsia="ＭＳ 明朝" w:cs="v5.0.0"/>
          <w:b/>
          <w:lang w:val="en-US" w:eastAsia="ja-JP"/>
        </w:rPr>
      </w:pPr>
      <w:r w:rsidRPr="00E94BFB">
        <w:rPr>
          <w:rFonts w:eastAsia="ＭＳ 明朝" w:cs="v5.0.0"/>
          <w:b/>
          <w:lang w:val="en-US" w:eastAsia="ja-JP"/>
        </w:rPr>
        <w:t>RRC</w:t>
      </w:r>
      <w:r w:rsidR="002239CF" w:rsidRPr="00E94BFB">
        <w:rPr>
          <w:rFonts w:eastAsia="ＭＳ 明朝" w:cs="v5.0.0" w:hint="eastAsia"/>
          <w:b/>
          <w:lang w:val="en-US" w:eastAsia="ja-JP"/>
        </w:rPr>
        <w:t xml:space="preserve"> </w:t>
      </w:r>
      <w:r w:rsidR="002239CF" w:rsidRPr="00E94BFB">
        <w:rPr>
          <w:rFonts w:eastAsia="ＭＳ 明朝" w:cs="v5.0.0"/>
          <w:b/>
          <w:lang w:val="en-US" w:eastAsia="ja-JP"/>
        </w:rPr>
        <w:t>signalling</w:t>
      </w:r>
      <w:r w:rsidR="002239CF" w:rsidRPr="00E94BFB">
        <w:rPr>
          <w:rFonts w:eastAsia="ＭＳ 明朝" w:cs="v5.0.0" w:hint="eastAsia"/>
          <w:b/>
          <w:lang w:val="en-US" w:eastAsia="ja-JP"/>
        </w:rPr>
        <w:t xml:space="preserve"> </w:t>
      </w:r>
      <w:r w:rsidR="002239CF" w:rsidRPr="00E94BFB">
        <w:rPr>
          <w:rFonts w:eastAsia="ＭＳ 明朝" w:cs="v5.0.0"/>
          <w:b/>
          <w:lang w:val="en-US" w:eastAsia="ja-JP"/>
        </w:rPr>
        <w:t xml:space="preserve">regarding HST-SFN scenario can be configured </w:t>
      </w:r>
      <w:r w:rsidR="00E94BFB" w:rsidRPr="00E94BFB">
        <w:rPr>
          <w:rFonts w:eastAsiaTheme="minorEastAsia"/>
          <w:b/>
          <w:lang w:eastAsia="ja-JP"/>
        </w:rPr>
        <w:t>to PCell and SCell</w:t>
      </w:r>
      <w:r w:rsidR="003F4673">
        <w:rPr>
          <w:rFonts w:eastAsiaTheme="minorEastAsia"/>
          <w:b/>
          <w:lang w:eastAsia="ja-JP"/>
        </w:rPr>
        <w:t xml:space="preserve">, </w:t>
      </w:r>
      <w:r w:rsidR="00E94BFB" w:rsidRPr="00E94BFB">
        <w:rPr>
          <w:rFonts w:eastAsiaTheme="minorEastAsia"/>
          <w:b/>
          <w:lang w:eastAsia="ja-JP"/>
        </w:rPr>
        <w:t>respectively</w:t>
      </w:r>
      <w:r w:rsidR="002239CF" w:rsidRPr="00E94BFB">
        <w:rPr>
          <w:rFonts w:eastAsia="ＭＳ 明朝" w:cs="v5.0.0"/>
          <w:b/>
          <w:lang w:val="en-US" w:eastAsia="ja-JP"/>
        </w:rPr>
        <w:t>.</w:t>
      </w:r>
    </w:p>
    <w:p w:rsidR="00D2163E" w:rsidRPr="000A4C06" w:rsidRDefault="00D2163E" w:rsidP="00BC6148">
      <w:pPr>
        <w:rPr>
          <w:lang w:eastAsia="zh-CN"/>
        </w:rPr>
      </w:pPr>
    </w:p>
    <w:p w:rsidR="003A7258" w:rsidRDefault="003963AE" w:rsidP="003963A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 w:rsidR="003F4673"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3963AE" w:rsidRPr="003A7258" w:rsidRDefault="003F4673" w:rsidP="003963AE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UE demodulation tests</w:t>
      </w:r>
      <w:r w:rsidR="000A4C06" w:rsidRPr="003A7258">
        <w:rPr>
          <w:rFonts w:eastAsia="ＭＳ 明朝" w:cs="v5.0.0"/>
          <w:b/>
          <w:lang w:val="en-US" w:eastAsia="ja-JP"/>
        </w:rPr>
        <w:t xml:space="preserve"> </w:t>
      </w:r>
      <w:r w:rsidR="00557165">
        <w:rPr>
          <w:rFonts w:eastAsia="ＭＳ 明朝" w:cs="v5.0.0"/>
          <w:b/>
          <w:lang w:val="en-US" w:eastAsia="ja-JP"/>
        </w:rPr>
        <w:t>for</w:t>
      </w:r>
      <w:r>
        <w:rPr>
          <w:rFonts w:eastAsia="ＭＳ 明朝" w:cs="v5.0.0"/>
          <w:b/>
          <w:lang w:val="en-US" w:eastAsia="ja-JP"/>
        </w:rPr>
        <w:t xml:space="preserve"> </w:t>
      </w:r>
      <w:r w:rsidR="0071054F">
        <w:rPr>
          <w:rFonts w:eastAsia="ＭＳ 明朝" w:cs="v5.0.0"/>
          <w:b/>
          <w:lang w:val="en-US" w:eastAsia="ja-JP"/>
        </w:rPr>
        <w:t xml:space="preserve">ensuring the performance of </w:t>
      </w:r>
      <w:r>
        <w:rPr>
          <w:rFonts w:eastAsia="ＭＳ 明朝" w:cs="v5.0.0"/>
          <w:b/>
          <w:lang w:val="en-US" w:eastAsia="ja-JP"/>
        </w:rPr>
        <w:t xml:space="preserve">carrier aggregation in HST-SFN </w:t>
      </w:r>
      <w:r w:rsidR="0071054F">
        <w:rPr>
          <w:rFonts w:eastAsia="ＭＳ 明朝" w:cs="v5.0.0"/>
          <w:b/>
          <w:lang w:val="en-US" w:eastAsia="ja-JP"/>
        </w:rPr>
        <w:t xml:space="preserve">scenario </w:t>
      </w:r>
      <w:r w:rsidR="000A4C06" w:rsidRPr="003A7258">
        <w:rPr>
          <w:rFonts w:eastAsia="ＭＳ 明朝" w:cs="v5.0.0"/>
          <w:b/>
          <w:lang w:val="en-US" w:eastAsia="ja-JP"/>
        </w:rPr>
        <w:t>should be specified</w:t>
      </w:r>
      <w:r w:rsidR="0037467E">
        <w:rPr>
          <w:rFonts w:eastAsia="ＭＳ 明朝" w:cs="v5.0.0"/>
          <w:b/>
          <w:lang w:val="en-US" w:eastAsia="ja-JP"/>
        </w:rPr>
        <w:t>.</w:t>
      </w:r>
    </w:p>
    <w:p w:rsidR="00BC6148" w:rsidRPr="003A7258" w:rsidRDefault="00BC6148" w:rsidP="00BC6148">
      <w:pPr>
        <w:rPr>
          <w:rFonts w:eastAsiaTheme="minorEastAsia"/>
          <w:lang w:val="en-US" w:eastAsia="ja-JP"/>
        </w:rPr>
      </w:pPr>
    </w:p>
    <w:p w:rsidR="00BC6148" w:rsidRPr="00647523" w:rsidRDefault="000A4C06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the applicability rule for </w:t>
      </w:r>
      <w:r w:rsidR="00557165">
        <w:rPr>
          <w:rFonts w:eastAsiaTheme="minorEastAsia"/>
          <w:lang w:eastAsia="ja-JP"/>
        </w:rPr>
        <w:t>carrier aggregation tests</w:t>
      </w:r>
      <w:r>
        <w:rPr>
          <w:rFonts w:eastAsiaTheme="minorEastAsia" w:hint="eastAsia"/>
          <w:lang w:eastAsia="ja-JP"/>
        </w:rPr>
        <w:t>, the same rule as single carrier requirements</w:t>
      </w:r>
      <w:r w:rsidR="00557165">
        <w:rPr>
          <w:rFonts w:eastAsiaTheme="minorEastAsia"/>
          <w:lang w:eastAsia="ja-JP"/>
        </w:rPr>
        <w:t xml:space="preserve"> </w:t>
      </w:r>
      <w:r w:rsidR="001A4547">
        <w:rPr>
          <w:rFonts w:eastAsiaTheme="minorEastAsia"/>
          <w:lang w:eastAsia="ja-JP"/>
        </w:rPr>
        <w:t>could</w:t>
      </w:r>
      <w:r w:rsidR="00557165">
        <w:rPr>
          <w:rFonts w:eastAsiaTheme="minorEastAsia"/>
          <w:lang w:eastAsia="ja-JP"/>
        </w:rPr>
        <w:t xml:space="preserve"> be applied</w:t>
      </w:r>
      <w:r>
        <w:rPr>
          <w:rFonts w:eastAsiaTheme="minorEastAsia" w:hint="eastAsia"/>
          <w:lang w:eastAsia="ja-JP"/>
        </w:rPr>
        <w:t>, i.e.,</w:t>
      </w:r>
      <w:r>
        <w:rPr>
          <w:rFonts w:eastAsiaTheme="minorEastAsia"/>
          <w:lang w:eastAsia="ja-JP"/>
        </w:rPr>
        <w:t xml:space="preserve"> such requirements are applied when </w:t>
      </w:r>
      <w:r w:rsidR="00647523" w:rsidRPr="00647523">
        <w:rPr>
          <w:rFonts w:eastAsiaTheme="minorEastAsia"/>
          <w:bCs/>
          <w:i/>
          <w:lang w:eastAsia="ja-JP"/>
        </w:rPr>
        <w:t>highSpeedEnhancedDemodulationFlag</w:t>
      </w:r>
      <w:r w:rsidR="00647523">
        <w:rPr>
          <w:rFonts w:eastAsiaTheme="minorEastAsia"/>
          <w:bCs/>
          <w:lang w:eastAsia="ja-JP"/>
        </w:rPr>
        <w:t xml:space="preserve"> in </w:t>
      </w:r>
      <w:r w:rsidR="00647523" w:rsidRPr="00647523">
        <w:rPr>
          <w:rFonts w:eastAsiaTheme="minorEastAsia"/>
          <w:bCs/>
          <w:i/>
          <w:lang w:eastAsia="ja-JP"/>
        </w:rPr>
        <w:t>HighSpeedConfigSCell-r14</w:t>
      </w:r>
      <w:r w:rsidR="00647523">
        <w:rPr>
          <w:rFonts w:eastAsiaTheme="minorEastAsia"/>
          <w:bCs/>
          <w:i/>
          <w:lang w:eastAsia="ja-JP"/>
        </w:rPr>
        <w:t xml:space="preserve"> </w:t>
      </w:r>
      <w:r w:rsidR="00647523">
        <w:rPr>
          <w:rFonts w:eastAsiaTheme="minorEastAsia"/>
          <w:bCs/>
          <w:lang w:eastAsia="ja-JP"/>
        </w:rPr>
        <w:t>is configured.</w:t>
      </w:r>
    </w:p>
    <w:p w:rsidR="00BC6148" w:rsidRDefault="00BC6148" w:rsidP="00BC6148">
      <w:pPr>
        <w:rPr>
          <w:lang w:eastAsia="zh-CN"/>
        </w:rPr>
      </w:pPr>
    </w:p>
    <w:p w:rsidR="003A7258" w:rsidRDefault="005D7D6C" w:rsidP="005D7D6C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 xml:space="preserve">2: </w:t>
      </w:r>
    </w:p>
    <w:p w:rsidR="005D7D6C" w:rsidRPr="003A7258" w:rsidRDefault="005D7D6C" w:rsidP="005D7D6C">
      <w:pPr>
        <w:rPr>
          <w:rFonts w:eastAsia="ＭＳ 明朝" w:cs="v5.0.0"/>
          <w:b/>
          <w:lang w:eastAsia="ja-JP"/>
        </w:rPr>
      </w:pPr>
      <w:r w:rsidRPr="003A7258">
        <w:rPr>
          <w:rFonts w:eastAsia="ＭＳ 明朝" w:cs="v5.0.0"/>
          <w:b/>
          <w:lang w:val="en-US" w:eastAsia="ja-JP"/>
        </w:rPr>
        <w:t xml:space="preserve">HST-SFN CA performance requirements are applied when </w:t>
      </w:r>
      <w:r w:rsidRPr="003A7258">
        <w:rPr>
          <w:rFonts w:eastAsia="ＭＳ 明朝" w:cs="v5.0.0"/>
          <w:b/>
          <w:bCs/>
          <w:i/>
          <w:lang w:eastAsia="ja-JP"/>
        </w:rPr>
        <w:t>highSpeedEnhancedDemodulationFlag</w:t>
      </w:r>
      <w:r w:rsidRPr="003A7258">
        <w:rPr>
          <w:rFonts w:eastAsia="ＭＳ 明朝" w:cs="v5.0.0"/>
          <w:b/>
          <w:bCs/>
          <w:lang w:eastAsia="ja-JP"/>
        </w:rPr>
        <w:t xml:space="preserve"> in </w:t>
      </w:r>
      <w:r w:rsidRPr="003A7258">
        <w:rPr>
          <w:rFonts w:eastAsia="ＭＳ 明朝" w:cs="v5.0.0"/>
          <w:b/>
          <w:bCs/>
          <w:i/>
          <w:lang w:eastAsia="ja-JP"/>
        </w:rPr>
        <w:t xml:space="preserve">HighSpeedConfigSCell-r14 </w:t>
      </w:r>
      <w:r w:rsidRPr="003A7258">
        <w:rPr>
          <w:rFonts w:eastAsia="ＭＳ 明朝" w:cs="v5.0.0"/>
          <w:b/>
          <w:bCs/>
          <w:lang w:eastAsia="ja-JP"/>
        </w:rPr>
        <w:t>is configured.</w:t>
      </w:r>
    </w:p>
    <w:p w:rsidR="005D7D6C" w:rsidRPr="005D7D6C" w:rsidRDefault="005D7D6C" w:rsidP="005D7D6C">
      <w:pPr>
        <w:rPr>
          <w:lang w:eastAsia="zh-CN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5B519B">
        <w:rPr>
          <w:rFonts w:eastAsiaTheme="minorEastAsia"/>
          <w:lang w:eastAsia="ja-JP"/>
        </w:rPr>
        <w:t xml:space="preserve">the </w:t>
      </w:r>
      <w:r w:rsidR="005B519B">
        <w:rPr>
          <w:rFonts w:eastAsiaTheme="minorEastAsia" w:hint="eastAsia"/>
          <w:lang w:eastAsia="ja-JP"/>
        </w:rPr>
        <w:t xml:space="preserve">necessity of HST-SFN CA requirements. </w:t>
      </w:r>
      <w:r w:rsidR="001263AF">
        <w:rPr>
          <w:rFonts w:eastAsiaTheme="minorEastAsia"/>
          <w:lang w:eastAsia="ja-JP"/>
        </w:rPr>
        <w:t>Our observation</w:t>
      </w:r>
      <w:r>
        <w:rPr>
          <w:rFonts w:eastAsiaTheme="minorEastAsia"/>
          <w:lang w:eastAsia="ja-JP"/>
        </w:rPr>
        <w:t xml:space="preserve"> and proposals are as follows:</w:t>
      </w:r>
    </w:p>
    <w:p w:rsidR="00557165" w:rsidRPr="00E94BFB" w:rsidRDefault="00557165" w:rsidP="00557165">
      <w:pPr>
        <w:rPr>
          <w:rFonts w:eastAsiaTheme="minorEastAsia"/>
          <w:lang w:eastAsia="ja-JP"/>
        </w:rPr>
      </w:pPr>
    </w:p>
    <w:p w:rsidR="00557165" w:rsidRPr="00E94BFB" w:rsidRDefault="00557165" w:rsidP="00557165">
      <w:pPr>
        <w:rPr>
          <w:rFonts w:eastAsia="ＭＳ 明朝" w:cs="v5.0.0"/>
          <w:b/>
          <w:u w:val="single"/>
          <w:lang w:val="en-US" w:eastAsia="ja-JP"/>
        </w:rPr>
      </w:pPr>
      <w:r w:rsidRPr="002239CF">
        <w:rPr>
          <w:rFonts w:eastAsia="ＭＳ 明朝" w:cs="v5.0.0" w:hint="eastAsia"/>
          <w:b/>
          <w:u w:val="single"/>
          <w:lang w:val="en-US" w:eastAsia="ja-JP"/>
        </w:rPr>
        <w:t>Observation 1</w:t>
      </w:r>
      <w:r>
        <w:rPr>
          <w:rFonts w:eastAsia="ＭＳ 明朝" w:cs="v5.0.0"/>
          <w:b/>
          <w:u w:val="single"/>
          <w:lang w:val="en-US" w:eastAsia="ja-JP"/>
        </w:rPr>
        <w:t>:</w:t>
      </w:r>
    </w:p>
    <w:p w:rsidR="00557165" w:rsidRPr="00E94BFB" w:rsidRDefault="00557165" w:rsidP="00557165">
      <w:pPr>
        <w:rPr>
          <w:rFonts w:eastAsia="ＭＳ 明朝" w:cs="v5.0.0"/>
          <w:b/>
          <w:lang w:val="en-US" w:eastAsia="ja-JP"/>
        </w:rPr>
      </w:pPr>
      <w:r w:rsidRPr="00E94BFB">
        <w:rPr>
          <w:rFonts w:eastAsia="ＭＳ 明朝" w:cs="v5.0.0"/>
          <w:b/>
          <w:lang w:val="en-US" w:eastAsia="ja-JP"/>
        </w:rPr>
        <w:t>RRC</w:t>
      </w:r>
      <w:r w:rsidRPr="00E94BFB">
        <w:rPr>
          <w:rFonts w:eastAsia="ＭＳ 明朝" w:cs="v5.0.0" w:hint="eastAsia"/>
          <w:b/>
          <w:lang w:val="en-US" w:eastAsia="ja-JP"/>
        </w:rPr>
        <w:t xml:space="preserve"> </w:t>
      </w:r>
      <w:r w:rsidRPr="00E94BFB">
        <w:rPr>
          <w:rFonts w:eastAsia="ＭＳ 明朝" w:cs="v5.0.0"/>
          <w:b/>
          <w:lang w:val="en-US" w:eastAsia="ja-JP"/>
        </w:rPr>
        <w:t>signalling</w:t>
      </w:r>
      <w:r w:rsidRPr="00E94BFB">
        <w:rPr>
          <w:rFonts w:eastAsia="ＭＳ 明朝" w:cs="v5.0.0" w:hint="eastAsia"/>
          <w:b/>
          <w:lang w:val="en-US" w:eastAsia="ja-JP"/>
        </w:rPr>
        <w:t xml:space="preserve"> </w:t>
      </w:r>
      <w:r w:rsidRPr="00E94BFB">
        <w:rPr>
          <w:rFonts w:eastAsia="ＭＳ 明朝" w:cs="v5.0.0"/>
          <w:b/>
          <w:lang w:val="en-US" w:eastAsia="ja-JP"/>
        </w:rPr>
        <w:t xml:space="preserve">regarding HST-SFN scenario can be configured </w:t>
      </w:r>
      <w:r w:rsidRPr="00E94BFB">
        <w:rPr>
          <w:rFonts w:eastAsiaTheme="minorEastAsia"/>
          <w:b/>
          <w:lang w:eastAsia="ja-JP"/>
        </w:rPr>
        <w:t>to PCell and SCell</w:t>
      </w:r>
      <w:r>
        <w:rPr>
          <w:rFonts w:eastAsiaTheme="minorEastAsia"/>
          <w:b/>
          <w:lang w:eastAsia="ja-JP"/>
        </w:rPr>
        <w:t xml:space="preserve">, </w:t>
      </w:r>
      <w:r w:rsidRPr="00E94BFB">
        <w:rPr>
          <w:rFonts w:eastAsiaTheme="minorEastAsia"/>
          <w:b/>
          <w:lang w:eastAsia="ja-JP"/>
        </w:rPr>
        <w:t>respectively</w:t>
      </w:r>
      <w:r w:rsidRPr="00E94BFB">
        <w:rPr>
          <w:rFonts w:eastAsia="ＭＳ 明朝" w:cs="v5.0.0"/>
          <w:b/>
          <w:lang w:val="en-US" w:eastAsia="ja-JP"/>
        </w:rPr>
        <w:t>.</w:t>
      </w:r>
    </w:p>
    <w:p w:rsidR="00557165" w:rsidRPr="000A4C06" w:rsidRDefault="00557165" w:rsidP="00557165">
      <w:pPr>
        <w:rPr>
          <w:lang w:eastAsia="zh-CN"/>
        </w:rPr>
      </w:pPr>
    </w:p>
    <w:p w:rsidR="0071054F" w:rsidRDefault="0071054F" w:rsidP="0071054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:rsidR="0071054F" w:rsidRPr="003A7258" w:rsidRDefault="0071054F" w:rsidP="0071054F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UE demodulation tests</w:t>
      </w:r>
      <w:r w:rsidRPr="003A725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 xml:space="preserve">for ensuring the performance of carrier aggregation in HST-SFN scenario </w:t>
      </w:r>
      <w:r w:rsidRPr="003A7258">
        <w:rPr>
          <w:rFonts w:eastAsia="ＭＳ 明朝" w:cs="v5.0.0"/>
          <w:b/>
          <w:lang w:val="en-US" w:eastAsia="ja-JP"/>
        </w:rPr>
        <w:t>should be specified</w:t>
      </w:r>
      <w:r>
        <w:rPr>
          <w:rFonts w:eastAsia="ＭＳ 明朝" w:cs="v5.0.0"/>
          <w:b/>
          <w:lang w:val="en-US" w:eastAsia="ja-JP"/>
        </w:rPr>
        <w:t>.</w:t>
      </w:r>
    </w:p>
    <w:p w:rsidR="00654891" w:rsidRPr="0071054F" w:rsidRDefault="00654891" w:rsidP="00654891">
      <w:pPr>
        <w:rPr>
          <w:lang w:val="en-US" w:eastAsia="ja-JP"/>
        </w:rPr>
      </w:pPr>
    </w:p>
    <w:p w:rsidR="003A7258" w:rsidRDefault="003A7258" w:rsidP="003A725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 xml:space="preserve">2: </w:t>
      </w:r>
    </w:p>
    <w:p w:rsidR="003A7258" w:rsidRPr="003A7258" w:rsidRDefault="003A7258" w:rsidP="003A7258">
      <w:pPr>
        <w:rPr>
          <w:rFonts w:eastAsia="ＭＳ 明朝" w:cs="v5.0.0"/>
          <w:b/>
          <w:lang w:eastAsia="ja-JP"/>
        </w:rPr>
      </w:pPr>
      <w:r w:rsidRPr="003A7258">
        <w:rPr>
          <w:rFonts w:eastAsia="ＭＳ 明朝" w:cs="v5.0.0"/>
          <w:b/>
          <w:lang w:val="en-US" w:eastAsia="ja-JP"/>
        </w:rPr>
        <w:t xml:space="preserve">HST-SFN CA performance requirements are applied when </w:t>
      </w:r>
      <w:r w:rsidRPr="003A7258">
        <w:rPr>
          <w:rFonts w:eastAsia="ＭＳ 明朝" w:cs="v5.0.0"/>
          <w:b/>
          <w:bCs/>
          <w:i/>
          <w:lang w:eastAsia="ja-JP"/>
        </w:rPr>
        <w:t>highSpeedEnhancedDemodulationFlag</w:t>
      </w:r>
      <w:r w:rsidRPr="003A7258">
        <w:rPr>
          <w:rFonts w:eastAsia="ＭＳ 明朝" w:cs="v5.0.0"/>
          <w:b/>
          <w:bCs/>
          <w:lang w:eastAsia="ja-JP"/>
        </w:rPr>
        <w:t xml:space="preserve"> in </w:t>
      </w:r>
      <w:r w:rsidRPr="003A7258">
        <w:rPr>
          <w:rFonts w:eastAsia="ＭＳ 明朝" w:cs="v5.0.0"/>
          <w:b/>
          <w:bCs/>
          <w:i/>
          <w:lang w:eastAsia="ja-JP"/>
        </w:rPr>
        <w:t xml:space="preserve">HighSpeedConfigSCell-r14 </w:t>
      </w:r>
      <w:r w:rsidRPr="003A7258">
        <w:rPr>
          <w:rFonts w:eastAsia="ＭＳ 明朝" w:cs="v5.0.0"/>
          <w:b/>
          <w:bCs/>
          <w:lang w:eastAsia="ja-JP"/>
        </w:rPr>
        <w:t>is configured.</w:t>
      </w:r>
    </w:p>
    <w:p w:rsidR="00431294" w:rsidRPr="003A7258" w:rsidRDefault="00431294" w:rsidP="00654891">
      <w:pPr>
        <w:rPr>
          <w:lang w:eastAsia="ja-JP"/>
        </w:rPr>
      </w:pP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D2163E" w:rsidRPr="003846DE" w:rsidRDefault="003176DD" w:rsidP="00D2163E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D2163E" w:rsidRPr="00D2163E">
        <w:rPr>
          <w:lang w:val="en-US"/>
        </w:rPr>
        <w:t>R4-190</w:t>
      </w:r>
      <w:r w:rsidR="00913C49">
        <w:rPr>
          <w:lang w:val="en-US"/>
        </w:rPr>
        <w:t>4832</w:t>
      </w:r>
      <w:r w:rsidR="00D2163E">
        <w:rPr>
          <w:lang w:val="en-US"/>
        </w:rPr>
        <w:t>, “</w:t>
      </w:r>
      <w:r w:rsidR="00913C49" w:rsidRPr="00913C49">
        <w:rPr>
          <w:lang w:val="en-US"/>
        </w:rPr>
        <w:t>Way forward on UE demodulation enhancement for HST</w:t>
      </w:r>
      <w:r w:rsidR="00913C49">
        <w:rPr>
          <w:lang w:val="en-US"/>
        </w:rPr>
        <w:t xml:space="preserve">”, </w:t>
      </w:r>
      <w:r w:rsidR="00913C49" w:rsidRPr="00913C49">
        <w:t>Qualcomm Inc</w:t>
      </w:r>
      <w:r w:rsidR="00913C49">
        <w:t>, NTT DOCOMO INC.</w:t>
      </w:r>
    </w:p>
    <w:p w:rsidR="003176DD" w:rsidRPr="003176DD" w:rsidRDefault="0012341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 TS36.331</w:t>
      </w:r>
    </w:p>
    <w:p w:rsidR="00684A07" w:rsidRPr="00684A07" w:rsidRDefault="00684A07" w:rsidP="00451121">
      <w:pPr>
        <w:rPr>
          <w:lang w:eastAsia="zh-CN"/>
        </w:rPr>
      </w:pPr>
      <w:bookmarkStart w:id="2" w:name="_GoBack"/>
      <w:bookmarkEnd w:id="2"/>
    </w:p>
    <w:p w:rsidR="00684A07" w:rsidRDefault="00684A07" w:rsidP="00451121">
      <w:pPr>
        <w:rPr>
          <w:lang w:eastAsia="zh-CN"/>
        </w:rPr>
      </w:pPr>
    </w:p>
    <w:p w:rsidR="00684A07" w:rsidRPr="00DC3B6D" w:rsidRDefault="00684A07">
      <w:pPr>
        <w:rPr>
          <w:rFonts w:eastAsiaTheme="minorEastAsia"/>
          <w:lang w:eastAsia="ja-JP"/>
        </w:rPr>
      </w:pPr>
    </w:p>
    <w:sectPr w:rsidR="00684A07" w:rsidRPr="00DC3B6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7DF" w:rsidRDefault="009457DF" w:rsidP="00540D5C">
      <w:r>
        <w:separator/>
      </w:r>
    </w:p>
  </w:endnote>
  <w:endnote w:type="continuationSeparator" w:id="0">
    <w:p w:rsidR="009457DF" w:rsidRDefault="009457DF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7DF" w:rsidRDefault="009457DF" w:rsidP="00540D5C">
      <w:r>
        <w:separator/>
      </w:r>
    </w:p>
  </w:footnote>
  <w:footnote w:type="continuationSeparator" w:id="0">
    <w:p w:rsidR="009457DF" w:rsidRDefault="009457DF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1F77589"/>
    <w:multiLevelType w:val="hybridMultilevel"/>
    <w:tmpl w:val="64DCB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0C"/>
    <w:rsid w:val="00005DF1"/>
    <w:rsid w:val="00017013"/>
    <w:rsid w:val="000A162C"/>
    <w:rsid w:val="000A4C06"/>
    <w:rsid w:val="000A51AB"/>
    <w:rsid w:val="000C4D47"/>
    <w:rsid w:val="000C78B0"/>
    <w:rsid w:val="000D0320"/>
    <w:rsid w:val="00100D5A"/>
    <w:rsid w:val="00112B11"/>
    <w:rsid w:val="00114639"/>
    <w:rsid w:val="0011777D"/>
    <w:rsid w:val="0012341A"/>
    <w:rsid w:val="001263AF"/>
    <w:rsid w:val="00134132"/>
    <w:rsid w:val="00134F7A"/>
    <w:rsid w:val="0018484E"/>
    <w:rsid w:val="001A4547"/>
    <w:rsid w:val="001B6B5D"/>
    <w:rsid w:val="001E10E3"/>
    <w:rsid w:val="0020775B"/>
    <w:rsid w:val="002239CF"/>
    <w:rsid w:val="00232ACC"/>
    <w:rsid w:val="00251BC1"/>
    <w:rsid w:val="002A6114"/>
    <w:rsid w:val="002A7CF3"/>
    <w:rsid w:val="002A7F4F"/>
    <w:rsid w:val="002C0F86"/>
    <w:rsid w:val="002C5E1F"/>
    <w:rsid w:val="002D6C0C"/>
    <w:rsid w:val="002E759B"/>
    <w:rsid w:val="003176DD"/>
    <w:rsid w:val="0037467E"/>
    <w:rsid w:val="003846DE"/>
    <w:rsid w:val="003931AA"/>
    <w:rsid w:val="003963AE"/>
    <w:rsid w:val="003A2F94"/>
    <w:rsid w:val="003A3D0F"/>
    <w:rsid w:val="003A41FE"/>
    <w:rsid w:val="003A5ECC"/>
    <w:rsid w:val="003A7258"/>
    <w:rsid w:val="003D6D00"/>
    <w:rsid w:val="003E0076"/>
    <w:rsid w:val="003E49C3"/>
    <w:rsid w:val="003E7C78"/>
    <w:rsid w:val="003F4673"/>
    <w:rsid w:val="00411528"/>
    <w:rsid w:val="004166E5"/>
    <w:rsid w:val="00430DFC"/>
    <w:rsid w:val="00431294"/>
    <w:rsid w:val="0043401F"/>
    <w:rsid w:val="00451121"/>
    <w:rsid w:val="004F1CA4"/>
    <w:rsid w:val="0051281A"/>
    <w:rsid w:val="0053719C"/>
    <w:rsid w:val="00540D5C"/>
    <w:rsid w:val="00545583"/>
    <w:rsid w:val="00551442"/>
    <w:rsid w:val="00557165"/>
    <w:rsid w:val="005703DA"/>
    <w:rsid w:val="00571AFB"/>
    <w:rsid w:val="00585C55"/>
    <w:rsid w:val="00585EE3"/>
    <w:rsid w:val="005B3F47"/>
    <w:rsid w:val="005B519B"/>
    <w:rsid w:val="005D58FF"/>
    <w:rsid w:val="005D7D6C"/>
    <w:rsid w:val="005E7A74"/>
    <w:rsid w:val="0061054C"/>
    <w:rsid w:val="00614712"/>
    <w:rsid w:val="00623840"/>
    <w:rsid w:val="00640884"/>
    <w:rsid w:val="00647523"/>
    <w:rsid w:val="00653ED5"/>
    <w:rsid w:val="00654891"/>
    <w:rsid w:val="006766E8"/>
    <w:rsid w:val="00684A07"/>
    <w:rsid w:val="00695628"/>
    <w:rsid w:val="006B3603"/>
    <w:rsid w:val="00700F96"/>
    <w:rsid w:val="0071054F"/>
    <w:rsid w:val="007113EC"/>
    <w:rsid w:val="00722859"/>
    <w:rsid w:val="007371FC"/>
    <w:rsid w:val="0076653C"/>
    <w:rsid w:val="00776ADB"/>
    <w:rsid w:val="007970F5"/>
    <w:rsid w:val="007B7F18"/>
    <w:rsid w:val="007C2A98"/>
    <w:rsid w:val="007F50E1"/>
    <w:rsid w:val="00845F6F"/>
    <w:rsid w:val="00847095"/>
    <w:rsid w:val="00855EC3"/>
    <w:rsid w:val="00873056"/>
    <w:rsid w:val="0088164D"/>
    <w:rsid w:val="00882727"/>
    <w:rsid w:val="00882A05"/>
    <w:rsid w:val="00887099"/>
    <w:rsid w:val="00896608"/>
    <w:rsid w:val="008C017A"/>
    <w:rsid w:val="008D1601"/>
    <w:rsid w:val="008F0044"/>
    <w:rsid w:val="00902260"/>
    <w:rsid w:val="00902EAF"/>
    <w:rsid w:val="00913C49"/>
    <w:rsid w:val="00914A60"/>
    <w:rsid w:val="00923B64"/>
    <w:rsid w:val="0094177B"/>
    <w:rsid w:val="009457DF"/>
    <w:rsid w:val="009728CC"/>
    <w:rsid w:val="00995307"/>
    <w:rsid w:val="009B3A84"/>
    <w:rsid w:val="00A067EF"/>
    <w:rsid w:val="00A26FBD"/>
    <w:rsid w:val="00A47FD3"/>
    <w:rsid w:val="00A510E2"/>
    <w:rsid w:val="00A74A7E"/>
    <w:rsid w:val="00A87CF1"/>
    <w:rsid w:val="00AC6491"/>
    <w:rsid w:val="00B12C6D"/>
    <w:rsid w:val="00B2513D"/>
    <w:rsid w:val="00B2707C"/>
    <w:rsid w:val="00B346B3"/>
    <w:rsid w:val="00B3510A"/>
    <w:rsid w:val="00B369A8"/>
    <w:rsid w:val="00B37FDE"/>
    <w:rsid w:val="00B72FDF"/>
    <w:rsid w:val="00B863A4"/>
    <w:rsid w:val="00B953DD"/>
    <w:rsid w:val="00BC0F2A"/>
    <w:rsid w:val="00BC6148"/>
    <w:rsid w:val="00BC6209"/>
    <w:rsid w:val="00BD48A1"/>
    <w:rsid w:val="00C56F4E"/>
    <w:rsid w:val="00C85218"/>
    <w:rsid w:val="00C96269"/>
    <w:rsid w:val="00C97037"/>
    <w:rsid w:val="00CA2679"/>
    <w:rsid w:val="00CF1065"/>
    <w:rsid w:val="00D06F47"/>
    <w:rsid w:val="00D2163E"/>
    <w:rsid w:val="00D57A53"/>
    <w:rsid w:val="00D67358"/>
    <w:rsid w:val="00D90A58"/>
    <w:rsid w:val="00DA2BC9"/>
    <w:rsid w:val="00DC3B6D"/>
    <w:rsid w:val="00DD43F2"/>
    <w:rsid w:val="00E03B99"/>
    <w:rsid w:val="00E16F7A"/>
    <w:rsid w:val="00E465F6"/>
    <w:rsid w:val="00E64020"/>
    <w:rsid w:val="00E73103"/>
    <w:rsid w:val="00E75888"/>
    <w:rsid w:val="00E94BFB"/>
    <w:rsid w:val="00EC38EE"/>
    <w:rsid w:val="00EF06ED"/>
    <w:rsid w:val="00EF1ECC"/>
    <w:rsid w:val="00F5042B"/>
    <w:rsid w:val="00F665E2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8C0B2A"/>
  <w15:docId w15:val="{FD2BF174-19AD-4361-8F85-F2779D09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2163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PL">
    <w:name w:val="PL"/>
    <w:link w:val="PLChar"/>
    <w:qFormat/>
    <w:rsid w:val="00DC3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qFormat/>
    <w:rsid w:val="00DC3B6D"/>
    <w:rPr>
      <w:rFonts w:ascii="Courier New" w:eastAsia="Times New Roman" w:hAnsi="Courier New" w:cs="Times New Roman"/>
      <w:noProof/>
      <w:kern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4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8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3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07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DDEC4-C1F1-499C-AA71-79AE30ED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高田 卓馬</cp:lastModifiedBy>
  <cp:revision>4</cp:revision>
  <dcterms:created xsi:type="dcterms:W3CDTF">2019-05-02T12:36:00Z</dcterms:created>
  <dcterms:modified xsi:type="dcterms:W3CDTF">2019-05-03T07:01:00Z</dcterms:modified>
</cp:coreProperties>
</file>